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60" w:line="264" w:lineRule="auto"/>
        <w:ind w:left="-709" w:righ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</w:t>
      </w:r>
      <w:r>
        <w:rPr>
          <w:rFonts w:hint="default"/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 о независимой оценке образовательных организаций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настоящем отчете по разработке Программы сбора, обобщения и анализа информации о качестве условий осуществления образовательной деятельности образовательных организаций в Архангельской области применяют следующие термины с соответствующими определениями:</w:t>
      </w:r>
    </w:p>
    <w:p>
      <w:pPr>
        <w:ind w:firstLine="709"/>
        <w:rPr>
          <w:sz w:val="24"/>
          <w:szCs w:val="24"/>
        </w:rPr>
      </w:pPr>
    </w:p>
    <w:tbl>
      <w:tblPr>
        <w:tblStyle w:val="3"/>
        <w:tblW w:w="0" w:type="auto"/>
        <w:tblInd w:w="1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6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noWrap w:val="0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Респондент</w:t>
            </w:r>
          </w:p>
        </w:tc>
        <w:tc>
          <w:tcPr>
            <w:tcW w:w="723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участие в онлайн-анкетировании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noWrap w:val="0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образовательных услуг</w:t>
            </w:r>
          </w:p>
        </w:tc>
        <w:tc>
          <w:tcPr>
            <w:tcW w:w="723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организаций, осуществляющих образовательную деятельность, и их родители (законные представители)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noWrap w:val="0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Онлайн-анкета</w:t>
            </w:r>
          </w:p>
        </w:tc>
        <w:tc>
          <w:tcPr>
            <w:tcW w:w="723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анкета, размещенная на согласованном с Заказчиком адресе URL в сети «Интернет» и заполняемая с компьютера или мобильного устройства в режиме онлайн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noWrap w:val="0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платформа</w:t>
            </w:r>
          </w:p>
        </w:tc>
        <w:tc>
          <w:tcPr>
            <w:tcW w:w="723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НОК УООД, используемая Исполнителем для сбора и обобщения информации о качестве условий осуществления образовательной деятельности образовательных организаций в Архангельской области</w:t>
            </w:r>
          </w:p>
        </w:tc>
      </w:tr>
    </w:tbl>
    <w:p>
      <w:pPr>
        <w:spacing w:after="160" w:line="264" w:lineRule="auto"/>
        <w:ind w:left="-709" w:right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3"/>
        <w:tblW w:w="0" w:type="auto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33"/>
        <w:gridCol w:w="1633"/>
        <w:gridCol w:w="1769"/>
        <w:gridCol w:w="1769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</w:trPr>
        <w:tc>
          <w:tcPr>
            <w:tcW w:w="10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МБДОУ «Детский сад № 57 «Лукоморье» комбинированного вида»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Открытость и доступность информации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Доброжелательность, вежливость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БАЛЛ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99,7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92,74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Рекомендации по улучшению условий образовательной деятельности</w:t>
            </w:r>
          </w:p>
        </w:tc>
        <w:tc>
          <w:tcPr>
            <w:tcW w:w="8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добавить (для сайтов и стендов)/ Устранить выявленные недостатки по критерия доступности: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оборудованных групп пандусами/подъемными платформами-Наличие выделенных стоянок для автотранспортных средств инвалидов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-Наличие сменных кресел-колясок-Дублирование для инвалидов по слуху и зрению звуковой и зрительной информации-Возможность представления инвалидам по слуху (слуху и зрению) услуг сурдопереводчика (тифлосурдопереводчика)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tblHeader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Отзывы и предложения анкетируемых (при наличии)</w:t>
            </w:r>
          </w:p>
        </w:tc>
        <w:tc>
          <w:tcPr>
            <w:tcW w:w="8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textAlignment w:val="bottom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val="en-US" w:eastAsia="zh-CN" w:bidi="ar"/>
              </w:rPr>
              <w:t>Совершенствование материально-технического оснащения.</w:t>
            </w:r>
          </w:p>
        </w:tc>
      </w:tr>
    </w:tbl>
    <w:p/>
    <w:p>
      <w:bookmarkStart w:id="0" w:name="_GoBack"/>
      <w:bookmarkEnd w:id="0"/>
    </w:p>
    <w:p>
      <w:pPr>
        <w:autoSpaceDE/>
        <w:autoSpaceDN/>
        <w:adjustRightInd/>
        <w:spacing w:after="200" w:line="276" w:lineRule="auto"/>
        <w:ind w:firstLine="0"/>
        <w:jc w:val="center"/>
        <w:rPr>
          <w:b/>
          <w:bCs w:val="0"/>
        </w:rPr>
      </w:pPr>
      <w:r>
        <w:rPr>
          <w:b/>
          <w:bCs w:val="0"/>
        </w:rPr>
        <w:t>Итоговый рейтинг</w:t>
      </w:r>
    </w:p>
    <w:tbl>
      <w:tblPr>
        <w:tblStyle w:val="3"/>
        <w:tblW w:w="9985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492"/>
        <w:gridCol w:w="156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center"/>
              <w:textAlignment w:val="bottom"/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b/>
                <w:bCs w:val="0"/>
                <w:sz w:val="24"/>
                <w:szCs w:val="24"/>
                <w:lang w:val="en-US" w:eastAsia="zh-CN" w:bidi="ar"/>
              </w:rPr>
              <w:t xml:space="preserve">N </w:t>
            </w:r>
            <w:r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  <w:t>п/п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jc w:val="center"/>
              <w:textAlignment w:val="bottom"/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  <w:t>Наименование организации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ind w:firstLine="0"/>
              <w:jc w:val="center"/>
              <w:textAlignment w:val="bottom"/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  <w:t>Итоговый балл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b/>
                <w:bCs w:val="0"/>
                <w:sz w:val="24"/>
                <w:szCs w:val="24"/>
                <w:lang w:eastAsia="zh-CN" w:bidi="ar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66 «Беломорочка» компенсирующего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97,6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ДО «Северный Кванториум»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97,6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19»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97,2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22»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97,06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Центр развития ребенка - «Детский сад № 8 «Лесная сказка»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96,4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ДО «Детско-юношеская спортивная школа № 2»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95,98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95 «Радуга» компенсирующего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95,6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95,2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«Средняя общеобразовательная школа №21 имени Героя Советского Союза Юдина Александра Дмитриевича»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94,2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«Центр психолого-педагогической, медицинской и социальной помощи»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94,12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Центр развития ребенка «Детский сад № 20 «Дружный хоровод»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74 «Винни-Пух»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5»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«Средняя общеобразовательная школа № 16 оборонно-спортивной направленности»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26»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93,94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ДО «Детская школа искусств № 34»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93,78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ДО «Детский центр культуры»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93,6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35-36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«Средняя общеобразовательная школа № 3 имени Героя Советского Союза Константина Матвеевича Трухинова»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93,48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SimSun"/>
                <w:color w:val="000000"/>
                <w:sz w:val="24"/>
                <w:szCs w:val="24"/>
                <w:highlight w:val="yellow"/>
                <w:lang w:val="en-US" w:eastAsia="zh-CN" w:bidi="ar"/>
              </w:rPr>
              <w:t>23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SimSun"/>
                <w:color w:val="000000"/>
                <w:sz w:val="24"/>
                <w:szCs w:val="24"/>
                <w:highlight w:val="yellow"/>
                <w:lang w:eastAsia="zh-CN" w:bidi="ar"/>
              </w:rPr>
              <w:t>МБДОУ «Детский сад № 57 «Лукоморье»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highlight w:val="yellow"/>
                <w:lang w:val="en-US" w:eastAsia="zh-CN" w:bidi="ar"/>
              </w:rPr>
              <w:t>92,74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SimSun"/>
                <w:color w:val="000000"/>
                <w:sz w:val="24"/>
                <w:szCs w:val="24"/>
                <w:highlight w:val="yellow"/>
                <w:lang w:val="en-US" w:eastAsia="zh-CN" w:bidi="ar"/>
              </w:rPr>
              <w:t>46-47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15 «Черемушка»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92,4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49-51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85 «Малиновка»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92,4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49-51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89 «Умка»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92,4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49-51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«Лицей № 17»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92,34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«Детский сад № 82 «Гусельки»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92,22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25»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92,12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12»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56-61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«Северодвинская гимназия № 14»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56-61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ДО ДЕТСКО - ЮНОШЕСКИЙ ЦЕНТР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56-61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13»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91,98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29»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91,94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63-66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ДО «Детская музыкальная школа № 3»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91,64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63-66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Центр развития ребенка - «Детский сад № 3 «Морозко»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91,2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71-73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1 «Золотой петушок»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78-84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Центр развития ребенка - «Детский сад № 34 «Золотой ключик»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78-84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Центр развития ребенка - «Детский сад № 59 «Цыплята»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78-84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«Детский сад № 77 «Зоренька» общеразвивающего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78-84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Центр развития ребенка - «Детский сад № 88 «Антошка»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78-84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87 «Моряночка»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90,74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85-88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для детей дошкольного и младшего школьного возраста «Северодвинская прогимназия № 1»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90,68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89-93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«Средняя общеобразовательная школа № 6 с углубленным изучением иностранных языков»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90,68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89-93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ДО «Детская музыкальная школа № 36»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90,66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9»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90,62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36»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90,5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97-98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МБУДО «Районный центр дополнительного образования» МО «Пинежский муниципальный район»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90,5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97-98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«Порожская основная общеобразовательная школа»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90,44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99-101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ГАПОУ Архангельской области «Северодвинский техникум социальной инфраструктуры»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90,44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99-101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67 «Медвежонок»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99-101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ДО «Детский морской центр «Североморец»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90,38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102-103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19 «Снежинка»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106-107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«Ягринская гимназия»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90,14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108-109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49 «Белоснежка» общеразвивающего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114-116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Центр развития ребенка - «Детский сад № 44 «Веселые нотки»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89,2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128-131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«Средняя общеобразовательная школа № 20 с углубленным изучением социально-экономических дисциплин»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89,2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128-131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79 «Мальчиш-Кибальчиш»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89,08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133-134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46 «Калинка»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88,8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141-142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«Лингвистическая гимназия № 27»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88,8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141-142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13 «Незабудка»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88,54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3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-14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11»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88,36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24»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87,66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ДО «Детско-юношеская спортивная школа № 1»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87,58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МБОУ ДО «Детская художественная школа № 2»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87,32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«Детский сад № 86 «Жемчужинка» Центр развития ребенка»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87,3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МАОУ «Морская кадетская школа имени адмирала Котова Павла Григорьевича»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ind w:firstLine="0"/>
              <w:jc w:val="center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87,2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-16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62 «Родничок»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86,88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170-171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23»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86,78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«Гуманитарная гимназия № 8»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86,72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МАОУ «Средняя общеобразовательная школа № 28»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86,36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27 «Сказка»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85,6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МБДОУ «Детский сад № 69 «Дюймовочка» комбинированного вида»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83,6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27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492" w:type="dxa"/>
            <w:noWrap w:val="0"/>
            <w:vAlign w:val="bottom"/>
          </w:tcPr>
          <w:p>
            <w:pPr>
              <w:ind w:firstLine="0"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МАДОУ Центр развития ребенка - «Детский сад № 91 «Яблонька»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jc w:val="left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82,58</w:t>
            </w:r>
          </w:p>
        </w:tc>
        <w:tc>
          <w:tcPr>
            <w:tcW w:w="1300" w:type="dxa"/>
            <w:noWrap/>
            <w:vAlign w:val="bottom"/>
          </w:tcPr>
          <w:p>
            <w:pPr>
              <w:ind w:firstLine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noWrap w:val="0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  <w:noWrap w:val="0"/>
            <w:vAlign w:val="bottom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области средний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 w:bidi="ar"/>
              </w:rPr>
              <w:t>90,4</w:t>
            </w:r>
          </w:p>
        </w:tc>
        <w:tc>
          <w:tcPr>
            <w:tcW w:w="1300" w:type="dxa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firstLine="709"/>
      </w:pPr>
    </w:p>
    <w:p>
      <w:pPr>
        <w:ind w:firstLine="709"/>
        <w:sectPr>
          <w:pgSz w:w="11906" w:h="16838"/>
          <w:pgMar w:top="1134" w:right="851" w:bottom="1134" w:left="1701" w:header="708" w:footer="708" w:gutter="0"/>
          <w:cols w:space="720" w:num="1"/>
          <w:docGrid w:linePitch="381" w:charSpace="0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356E0C"/>
    <w:multiLevelType w:val="multilevel"/>
    <w:tmpl w:val="53356E0C"/>
    <w:lvl w:ilvl="0" w:tentative="0">
      <w:start w:val="1"/>
      <w:numFmt w:val="bullet"/>
      <w:pStyle w:val="5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923F5"/>
    <w:rsid w:val="2E406CA8"/>
    <w:rsid w:val="3E4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ind w:firstLine="426"/>
      <w:jc w:val="both"/>
    </w:pPr>
    <w:rPr>
      <w:rFonts w:ascii="Times New Roman" w:hAnsi="Times New Roman" w:eastAsia="Times New Roman" w:cs="Times New Roman"/>
      <w:bCs/>
      <w:sz w:val="28"/>
      <w:szCs w:val="28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List Paragraph"/>
    <w:basedOn w:val="1"/>
    <w:qFormat/>
    <w:uiPriority w:val="34"/>
    <w:pPr>
      <w:numPr>
        <w:ilvl w:val="0"/>
        <w:numId w:val="1"/>
      </w:num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2022-02-22T08:21:00Z</dcterms:created>
  <dc:creator>Заведующий</dc:creator>
  <cp:lastModifiedBy>Заведующий</cp:lastModifiedBy>
  <dcterms:modified xsi:type="dcterms:W3CDTF">2022-03-10T08:28:20Z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9649B4F035314E509756AD70772DADAC</vt:lpwstr>
  </property>
</Properties>
</file>